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5E" w:rsidRPr="00F1235E" w:rsidRDefault="00F1235E" w:rsidP="00F1235E">
      <w:pPr>
        <w:widowControl/>
        <w:shd w:val="clear" w:color="auto" w:fill="FEFEFE"/>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昆明市地方税务局关于税收规范性文件清理结果的公告</w:t>
      </w:r>
    </w:p>
    <w:p w:rsidR="00F1235E" w:rsidRPr="00F1235E" w:rsidRDefault="00F1235E" w:rsidP="00F1235E">
      <w:pPr>
        <w:widowControl/>
        <w:shd w:val="clear" w:color="auto" w:fill="FEFEFE"/>
        <w:spacing w:line="360" w:lineRule="atLeast"/>
        <w:jc w:val="left"/>
        <w:rPr>
          <w:rFonts w:ascii="宋体" w:eastAsia="宋体" w:hAnsi="宋体" w:cs="宋体" w:hint="eastAsia"/>
          <w:color w:val="000000" w:themeColor="text1"/>
          <w:kern w:val="0"/>
          <w:szCs w:val="21"/>
        </w:rPr>
      </w:pPr>
      <w:r w:rsidRPr="00F1235E">
        <w:rPr>
          <w:rFonts w:ascii="宋体" w:eastAsia="宋体" w:hAnsi="宋体" w:cs="宋体" w:hint="eastAsia"/>
          <w:color w:val="000000" w:themeColor="text1"/>
          <w:kern w:val="0"/>
          <w:szCs w:val="21"/>
        </w:rPr>
        <w:t>昆明市地方税务局公告2014年第1号                    2014.6.12</w:t>
      </w:r>
      <w:r w:rsidRPr="00F1235E">
        <w:rPr>
          <w:rFonts w:ascii="宋体" w:eastAsia="宋体" w:hAnsi="宋体" w:cs="宋体"/>
          <w:color w:val="000000" w:themeColor="text1"/>
          <w:kern w:val="0"/>
          <w:szCs w:val="21"/>
        </w:rPr>
        <w:br/>
      </w:r>
    </w:p>
    <w:p w:rsidR="00F1235E" w:rsidRPr="00F1235E" w:rsidRDefault="00F1235E" w:rsidP="00F1235E">
      <w:pPr>
        <w:widowControl/>
        <w:shd w:val="clear" w:color="auto" w:fill="FEFEFE"/>
        <w:spacing w:line="360" w:lineRule="atLeast"/>
        <w:jc w:val="left"/>
        <w:rPr>
          <w:rFonts w:ascii="宋体" w:eastAsia="宋体" w:hAnsi="宋体" w:cs="宋体" w:hint="eastAsia"/>
          <w:color w:val="000000" w:themeColor="text1"/>
          <w:kern w:val="0"/>
          <w:szCs w:val="21"/>
        </w:rPr>
      </w:pPr>
      <w:r w:rsidRPr="00F1235E">
        <w:rPr>
          <w:rFonts w:ascii="宋体" w:eastAsia="宋体" w:hAnsi="宋体" w:cs="宋体" w:hint="eastAsia"/>
          <w:color w:val="000000" w:themeColor="text1"/>
          <w:kern w:val="0"/>
          <w:szCs w:val="21"/>
        </w:rPr>
        <w:t>根据《云南省地方税务局关于开展规范性文件清理工作的通知》（云地税法〔2014〕2号）的有关要求，市局对截至2013年12月31日，全市地税系统各单位、各部门单独起草、与外系统其他部门联合制定以及</w:t>
      </w:r>
      <w:proofErr w:type="gramStart"/>
      <w:r w:rsidRPr="00F1235E">
        <w:rPr>
          <w:rFonts w:ascii="宋体" w:eastAsia="宋体" w:hAnsi="宋体" w:cs="宋体" w:hint="eastAsia"/>
          <w:color w:val="000000" w:themeColor="text1"/>
          <w:kern w:val="0"/>
          <w:szCs w:val="21"/>
        </w:rPr>
        <w:t>代当地</w:t>
      </w:r>
      <w:proofErr w:type="gramEnd"/>
      <w:r w:rsidRPr="00F1235E">
        <w:rPr>
          <w:rFonts w:ascii="宋体" w:eastAsia="宋体" w:hAnsi="宋体" w:cs="宋体" w:hint="eastAsia"/>
          <w:color w:val="000000" w:themeColor="text1"/>
          <w:kern w:val="0"/>
          <w:szCs w:val="21"/>
        </w:rPr>
        <w:t>党委、政府起草的，在本辖区内反复适用且对征纳双方具有普遍约束力的涉税规范性文件进行了全面清理，其中：现行有效的10份，部分条款修改或废止的5份，全文失效废止的40份，现将清理结果予以公告，文件目录详见附件。</w:t>
      </w:r>
    </w:p>
    <w:p w:rsidR="00F1235E" w:rsidRPr="00F1235E" w:rsidRDefault="00F1235E" w:rsidP="00F1235E">
      <w:pPr>
        <w:widowControl/>
        <w:shd w:val="clear" w:color="auto" w:fill="FEFEFE"/>
        <w:spacing w:line="360" w:lineRule="atLeast"/>
        <w:jc w:val="left"/>
        <w:rPr>
          <w:rFonts w:ascii="宋体" w:eastAsia="宋体" w:hAnsi="宋体" w:cs="宋体" w:hint="eastAsia"/>
          <w:color w:val="000000" w:themeColor="text1"/>
          <w:kern w:val="0"/>
          <w:szCs w:val="21"/>
        </w:rPr>
      </w:pPr>
      <w:r w:rsidRPr="00F1235E">
        <w:rPr>
          <w:rFonts w:ascii="宋体" w:eastAsia="宋体" w:hAnsi="宋体" w:cs="宋体" w:hint="eastAsia"/>
          <w:color w:val="000000" w:themeColor="text1"/>
          <w:kern w:val="0"/>
          <w:szCs w:val="21"/>
        </w:rPr>
        <w:t>本公告中的文件所转发的上级机关文件是否有效，应依照上级机关发布的“公告”或“通知”的规定执行。</w:t>
      </w:r>
    </w:p>
    <w:p w:rsidR="00F1235E" w:rsidRPr="00F1235E" w:rsidRDefault="00F1235E" w:rsidP="00F1235E">
      <w:pPr>
        <w:widowControl/>
        <w:shd w:val="clear" w:color="auto" w:fill="FEFEFE"/>
        <w:spacing w:line="360" w:lineRule="atLeast"/>
        <w:jc w:val="left"/>
        <w:rPr>
          <w:rFonts w:ascii="宋体" w:eastAsia="宋体" w:hAnsi="宋体" w:cs="宋体" w:hint="eastAsia"/>
          <w:color w:val="000000" w:themeColor="text1"/>
          <w:kern w:val="0"/>
          <w:szCs w:val="21"/>
        </w:rPr>
      </w:pPr>
      <w:r w:rsidRPr="00F1235E">
        <w:rPr>
          <w:rFonts w:ascii="宋体" w:eastAsia="宋体" w:hAnsi="宋体" w:cs="宋体" w:hint="eastAsia"/>
          <w:color w:val="000000" w:themeColor="text1"/>
          <w:kern w:val="0"/>
          <w:szCs w:val="21"/>
        </w:rPr>
        <w:t>附件1</w:t>
      </w:r>
      <w:r w:rsidRPr="00F1235E">
        <w:rPr>
          <w:rFonts w:ascii="宋体" w:eastAsia="宋体" w:hAnsi="宋体" w:cs="宋体" w:hint="eastAsia"/>
          <w:color w:val="000000" w:themeColor="text1"/>
          <w:kern w:val="0"/>
        </w:rPr>
        <w:t> </w:t>
      </w:r>
      <w:r w:rsidRPr="00F1235E">
        <w:rPr>
          <w:rFonts w:ascii="宋体" w:eastAsia="宋体" w:hAnsi="宋体" w:cs="宋体" w:hint="eastAsia"/>
          <w:color w:val="000000" w:themeColor="text1"/>
          <w:kern w:val="0"/>
          <w:szCs w:val="21"/>
        </w:rPr>
        <w:t>昆明市地方税务局规范性文件清理结果目录（现行有效）</w:t>
      </w:r>
    </w:p>
    <w:tbl>
      <w:tblPr>
        <w:tblW w:w="9030" w:type="dxa"/>
        <w:tblCellSpacing w:w="0" w:type="dxa"/>
        <w:shd w:val="clear" w:color="auto" w:fill="FEFEFE"/>
        <w:tblCellMar>
          <w:left w:w="0" w:type="dxa"/>
          <w:right w:w="0" w:type="dxa"/>
        </w:tblCellMar>
        <w:tblLook w:val="04A0"/>
      </w:tblPr>
      <w:tblGrid>
        <w:gridCol w:w="303"/>
        <w:gridCol w:w="5222"/>
        <w:gridCol w:w="2363"/>
        <w:gridCol w:w="840"/>
        <w:gridCol w:w="302"/>
      </w:tblGrid>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序号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文件名称</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文 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清理建议</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备注</w:t>
            </w: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1</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昆明市地方税务局关于促进</w:t>
            </w:r>
            <w:proofErr w:type="gramStart"/>
            <w:r w:rsidRPr="00F1235E">
              <w:rPr>
                <w:rFonts w:ascii="宋体" w:eastAsia="宋体" w:hAnsi="宋体" w:cs="宋体" w:hint="eastAsia"/>
                <w:color w:val="000000" w:themeColor="text1"/>
                <w:kern w:val="0"/>
                <w:szCs w:val="21"/>
              </w:rPr>
              <w:t>效</w:t>
            </w:r>
            <w:proofErr w:type="gramEnd"/>
            <w:r w:rsidRPr="00F1235E">
              <w:rPr>
                <w:rFonts w:ascii="宋体" w:eastAsia="宋体" w:hAnsi="宋体" w:cs="宋体" w:hint="eastAsia"/>
                <w:color w:val="000000" w:themeColor="text1"/>
                <w:kern w:val="0"/>
                <w:szCs w:val="21"/>
              </w:rPr>
              <w:t>残疾人就业营业税减免政策管理的通知</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昆地税一字〔2010〕14号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昆明市地税系统税务行政复议调节和解规程</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昆地税发〔2012〕66号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新增</w:t>
            </w: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3</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 云南省地方税务局 直属征收分局转发云南省地方税务局关于进一步加强印花税征收管理有关问题的通知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昆地税发〔2004〕94号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4</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昆明市地方税务局云南省地方税务局直属征收分局关于进一步加强土地增值税征收管理有关问题的通知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昆地税发〔2005〕92号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5</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昆明市地方税务局关于印发昆明市地方税务局个人转让房地产土地增值税征收管理办法（暂行）的通知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昆地税发〔2006〕81号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6</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昆明市地方税务局云南省地方税务局直属征收分局关于房地产开发企业土地增值税清算管理的实施意见</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昆地税发〔2008〕1号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7</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昆明市地方税务局云南省地方税务局直属征收分局关于进一步加强土地增值税征管工作的通知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昆地税发〔2007〕89号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8</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昆明市地方税务局昆明市国家税务局关于印发《昆明市纳税信用等级评定管理试行办法》的通知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昆地税发〔2005〕81号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9</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昆明市地方税务局关于征收耕地占用税的通告</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昆地税发〔2008〕132号</w:t>
            </w:r>
          </w:p>
        </w:tc>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现行有效</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 xml:space="preserve">　</w:t>
            </w: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10</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昆明市地方税务局关于印发昆明市地方税务局零散税收委托代征管理办法（试行）的通知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昆地税发〔2010〕52号</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bl>
    <w:p w:rsidR="00F1235E" w:rsidRPr="00F1235E" w:rsidRDefault="00F1235E" w:rsidP="00F1235E">
      <w:pPr>
        <w:widowControl/>
        <w:jc w:val="left"/>
        <w:rPr>
          <w:rFonts w:ascii="宋体" w:eastAsia="宋体" w:hAnsi="宋体" w:cs="宋体" w:hint="eastAsia"/>
          <w:color w:val="000000" w:themeColor="text1"/>
          <w:kern w:val="0"/>
          <w:sz w:val="24"/>
          <w:szCs w:val="24"/>
        </w:rPr>
      </w:pPr>
      <w:r w:rsidRPr="00F1235E">
        <w:rPr>
          <w:rFonts w:ascii="宋体" w:eastAsia="宋体" w:hAnsi="宋体" w:cs="宋体" w:hint="eastAsia"/>
          <w:color w:val="000000" w:themeColor="text1"/>
          <w:kern w:val="0"/>
          <w:szCs w:val="21"/>
        </w:rPr>
        <w:br/>
      </w:r>
    </w:p>
    <w:p w:rsidR="00F1235E" w:rsidRPr="00F1235E" w:rsidRDefault="00F1235E" w:rsidP="00F1235E">
      <w:pPr>
        <w:widowControl/>
        <w:shd w:val="clear" w:color="auto" w:fill="FEFEFE"/>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附件2 </w:t>
      </w:r>
      <w:r w:rsidRPr="00F1235E">
        <w:rPr>
          <w:rFonts w:ascii="宋体" w:eastAsia="宋体" w:hAnsi="宋体" w:cs="宋体" w:hint="eastAsia"/>
          <w:color w:val="000000" w:themeColor="text1"/>
          <w:kern w:val="0"/>
        </w:rPr>
        <w:t> </w:t>
      </w:r>
      <w:r w:rsidRPr="00F1235E">
        <w:rPr>
          <w:rFonts w:ascii="宋体" w:eastAsia="宋体" w:hAnsi="宋体" w:cs="宋体" w:hint="eastAsia"/>
          <w:color w:val="000000" w:themeColor="text1"/>
          <w:kern w:val="0"/>
          <w:szCs w:val="21"/>
        </w:rPr>
        <w:t>昆明市地方税务局规范性文件清理结果目录（部分条款修改或废止）</w:t>
      </w:r>
    </w:p>
    <w:tbl>
      <w:tblPr>
        <w:tblW w:w="9150" w:type="dxa"/>
        <w:tblCellSpacing w:w="0" w:type="dxa"/>
        <w:shd w:val="clear" w:color="auto" w:fill="FEFEFE"/>
        <w:tblCellMar>
          <w:left w:w="0" w:type="dxa"/>
          <w:right w:w="0" w:type="dxa"/>
        </w:tblCellMar>
        <w:tblLook w:val="04A0"/>
      </w:tblPr>
      <w:tblGrid>
        <w:gridCol w:w="231"/>
        <w:gridCol w:w="1424"/>
        <w:gridCol w:w="900"/>
        <w:gridCol w:w="791"/>
        <w:gridCol w:w="3011"/>
        <w:gridCol w:w="2793"/>
      </w:tblGrid>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序号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文件名称</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文 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存在问题的条款</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具体理由</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清理建议</w:t>
            </w: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lastRenderedPageBreak/>
              <w:t>1</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昆明市地方税务局关于保险机构代收代缴车船税有关问题的通知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昆地税发</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〔2008〕59号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第二条、第五条</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各县(市)、区辖区范围内保险机构按属地原则，于次月15日前按确定的格式以纸质和电子数据模式，向所在地地方税务局如实报送《机动车车船税代收代缴报告表》、《机动车车船税代收代缴明细表》等涉税资料，现已取消此种方式。</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部分废止</w:t>
            </w:r>
          </w:p>
        </w:tc>
      </w:tr>
      <w:tr w:rsidR="00F1235E" w:rsidRPr="00F1235E" w:rsidTr="00F1235E">
        <w:trPr>
          <w:tblCellSpacing w:w="0" w:type="dxa"/>
        </w:trPr>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昆明市地方税务局关于加强车船税征收管理的通知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昆地税三字</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〔2008〕20号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第四条</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对征期的规范已明显不适用现行政策</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部分废止</w:t>
            </w: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3</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昆明市地方税务局关于明确经营性公墓转让墓地使用权征收营业税有关问题的通知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昆地税一字</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〔2009〕24号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第一条</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经请示省局税目调整</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部分修改</w:t>
            </w: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4</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 昆明市国家税务局 云南省地方税务局直属征收分局关于企业所得税应税所得率问题的通知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昆地税二字</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〔2008〕76号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第一条</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该文件的文件依据</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《国家税务总局关于调整核定征收企业所得税应税所得率的通知》（国税发〔2007〕104号）已经被(国税发〔2008〕30号替代。</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部分条款修改：依据由《国家税务总局关于调整核定征收企业所得税应税所得率的通知》（国税发〔2007〕104号）改为国家税务总局关于印发《企业所得税核定征收办法 》（试行）的通知(国税发〔2008〕30号)</w:t>
            </w:r>
          </w:p>
        </w:tc>
      </w:tr>
      <w:tr w:rsidR="00F1235E" w:rsidRPr="00F1235E" w:rsidTr="00F1235E">
        <w:trPr>
          <w:tblCellSpacing w:w="0" w:type="dxa"/>
        </w:trPr>
        <w:tc>
          <w:tcPr>
            <w:tcW w:w="0" w:type="auto"/>
            <w:shd w:val="clear" w:color="auto" w:fill="FEFEFE"/>
            <w:noWrap/>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5</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《昆明市地方税务局关于印发个人转让住房所得征收个人所得税管理办法（暂行）的通知》</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昆地税二字</w:t>
            </w:r>
          </w:p>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〔2006〕103号</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第十三条、第十四条、第十五条、第十七条</w:t>
            </w:r>
          </w:p>
        </w:tc>
        <w:tc>
          <w:tcPr>
            <w:tcW w:w="0" w:type="auto"/>
            <w:shd w:val="clear" w:color="auto" w:fill="FEFEFE"/>
            <w:vAlign w:val="center"/>
            <w:hideMark/>
          </w:tcPr>
          <w:p w:rsidR="00F1235E" w:rsidRPr="00F1235E" w:rsidRDefault="00F1235E" w:rsidP="00F1235E">
            <w:pPr>
              <w:widowControl/>
              <w:spacing w:line="360" w:lineRule="atLeast"/>
              <w:jc w:val="left"/>
              <w:rPr>
                <w:rFonts w:ascii="宋体" w:eastAsia="宋体" w:hAnsi="宋体" w:cs="宋体"/>
                <w:color w:val="000000" w:themeColor="text1"/>
                <w:kern w:val="0"/>
                <w:szCs w:val="21"/>
              </w:rPr>
            </w:pPr>
            <w:r w:rsidRPr="00F1235E">
              <w:rPr>
                <w:rFonts w:ascii="宋体" w:eastAsia="宋体" w:hAnsi="宋体" w:cs="宋体" w:hint="eastAsia"/>
                <w:color w:val="000000" w:themeColor="text1"/>
                <w:kern w:val="0"/>
                <w:szCs w:val="21"/>
              </w:rPr>
              <w:t>国家政策部分条款</w:t>
            </w:r>
          </w:p>
        </w:tc>
        <w:tc>
          <w:tcPr>
            <w:tcW w:w="0" w:type="auto"/>
            <w:shd w:val="clear" w:color="auto" w:fill="FEFEFE"/>
            <w:vAlign w:val="center"/>
            <w:hideMark/>
          </w:tcPr>
          <w:p w:rsidR="00F1235E" w:rsidRPr="00F1235E" w:rsidRDefault="00F1235E" w:rsidP="00F1235E">
            <w:pPr>
              <w:widowControl/>
              <w:jc w:val="left"/>
              <w:rPr>
                <w:rFonts w:ascii="Times New Roman" w:eastAsia="Times New Roman" w:hAnsi="Times New Roman" w:cs="Times New Roman"/>
                <w:color w:val="000000" w:themeColor="text1"/>
                <w:kern w:val="0"/>
                <w:sz w:val="20"/>
                <w:szCs w:val="20"/>
              </w:rPr>
            </w:pPr>
          </w:p>
        </w:tc>
      </w:tr>
    </w:tbl>
    <w:p w:rsidR="00F1235E" w:rsidRPr="00F1235E" w:rsidRDefault="00F1235E" w:rsidP="00F1235E">
      <w:pPr>
        <w:widowControl/>
        <w:shd w:val="clear" w:color="auto" w:fill="FEFEFE"/>
        <w:spacing w:line="360" w:lineRule="atLeast"/>
        <w:jc w:val="left"/>
        <w:rPr>
          <w:rFonts w:ascii="宋体" w:eastAsia="宋体" w:hAnsi="宋体" w:cs="宋体" w:hint="eastAsia"/>
          <w:color w:val="000000" w:themeColor="text1"/>
          <w:kern w:val="0"/>
          <w:szCs w:val="21"/>
        </w:rPr>
      </w:pPr>
      <w:r w:rsidRPr="00F1235E">
        <w:rPr>
          <w:rFonts w:ascii="宋体" w:eastAsia="宋体" w:hAnsi="宋体" w:cs="宋体" w:hint="eastAsia"/>
          <w:color w:val="000000" w:themeColor="text1"/>
          <w:kern w:val="0"/>
          <w:szCs w:val="21"/>
        </w:rPr>
        <w:t>附件3 </w:t>
      </w:r>
      <w:r w:rsidRPr="00F1235E">
        <w:rPr>
          <w:rFonts w:ascii="宋体" w:eastAsia="宋体" w:hAnsi="宋体" w:cs="宋体" w:hint="eastAsia"/>
          <w:color w:val="000000" w:themeColor="text1"/>
          <w:kern w:val="0"/>
        </w:rPr>
        <w:t> </w:t>
      </w:r>
      <w:r w:rsidRPr="00F1235E">
        <w:rPr>
          <w:rFonts w:ascii="宋体" w:eastAsia="宋体" w:hAnsi="宋体" w:cs="宋体" w:hint="eastAsia"/>
          <w:color w:val="000000" w:themeColor="text1"/>
          <w:kern w:val="0"/>
          <w:szCs w:val="21"/>
        </w:rPr>
        <w:t xml:space="preserve">昆明市地方税务局规范性文件清理结果目录（全文失效废止） </w:t>
      </w:r>
    </w:p>
    <w:p w:rsidR="00BD3C06" w:rsidRPr="00F1235E" w:rsidRDefault="00BD3C06" w:rsidP="00F1235E">
      <w:pPr>
        <w:jc w:val="left"/>
        <w:rPr>
          <w:color w:val="000000" w:themeColor="text1"/>
        </w:rPr>
      </w:pPr>
    </w:p>
    <w:sectPr w:rsidR="00BD3C06" w:rsidRPr="00F1235E"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35E"/>
    <w:rsid w:val="000E2AC9"/>
    <w:rsid w:val="001E5C03"/>
    <w:rsid w:val="00910E51"/>
    <w:rsid w:val="00A375D1"/>
    <w:rsid w:val="00BD3C06"/>
    <w:rsid w:val="00F12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F1235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1235E"/>
  </w:style>
  <w:style w:type="character" w:styleId="a5">
    <w:name w:val="Hyperlink"/>
    <w:basedOn w:val="a0"/>
    <w:uiPriority w:val="99"/>
    <w:semiHidden/>
    <w:unhideWhenUsed/>
    <w:rsid w:val="00F1235E"/>
    <w:rPr>
      <w:color w:val="0000FF"/>
      <w:u w:val="single"/>
    </w:rPr>
  </w:style>
</w:styles>
</file>

<file path=word/webSettings.xml><?xml version="1.0" encoding="utf-8"?>
<w:webSettings xmlns:r="http://schemas.openxmlformats.org/officeDocument/2006/relationships" xmlns:w="http://schemas.openxmlformats.org/wordprocessingml/2006/main">
  <w:divs>
    <w:div w:id="1264266840">
      <w:bodyDiv w:val="1"/>
      <w:marLeft w:val="0"/>
      <w:marRight w:val="0"/>
      <w:marTop w:val="0"/>
      <w:marBottom w:val="0"/>
      <w:divBdr>
        <w:top w:val="none" w:sz="0" w:space="0" w:color="auto"/>
        <w:left w:val="none" w:sz="0" w:space="0" w:color="auto"/>
        <w:bottom w:val="none" w:sz="0" w:space="0" w:color="auto"/>
        <w:right w:val="none" w:sz="0" w:space="0" w:color="auto"/>
      </w:divBdr>
      <w:divsChild>
        <w:div w:id="812453417">
          <w:marLeft w:val="0"/>
          <w:marRight w:val="0"/>
          <w:marTop w:val="0"/>
          <w:marBottom w:val="0"/>
          <w:divBdr>
            <w:top w:val="none" w:sz="0" w:space="0" w:color="auto"/>
            <w:left w:val="none" w:sz="0" w:space="0" w:color="auto"/>
            <w:bottom w:val="none" w:sz="0" w:space="0" w:color="auto"/>
            <w:right w:val="none" w:sz="0" w:space="0" w:color="auto"/>
          </w:divBdr>
        </w:div>
        <w:div w:id="1312829221">
          <w:marLeft w:val="0"/>
          <w:marRight w:val="0"/>
          <w:marTop w:val="0"/>
          <w:marBottom w:val="0"/>
          <w:divBdr>
            <w:top w:val="none" w:sz="0" w:space="0" w:color="auto"/>
            <w:left w:val="none" w:sz="0" w:space="0" w:color="auto"/>
            <w:bottom w:val="none" w:sz="0" w:space="0" w:color="auto"/>
            <w:right w:val="none" w:sz="0" w:space="0" w:color="auto"/>
          </w:divBdr>
        </w:div>
        <w:div w:id="852573435">
          <w:marLeft w:val="0"/>
          <w:marRight w:val="0"/>
          <w:marTop w:val="0"/>
          <w:marBottom w:val="0"/>
          <w:divBdr>
            <w:top w:val="none" w:sz="0" w:space="0" w:color="auto"/>
            <w:left w:val="none" w:sz="0" w:space="0" w:color="auto"/>
            <w:bottom w:val="none" w:sz="0" w:space="0" w:color="auto"/>
            <w:right w:val="none" w:sz="0" w:space="0" w:color="auto"/>
          </w:divBdr>
        </w:div>
        <w:div w:id="154105572">
          <w:marLeft w:val="0"/>
          <w:marRight w:val="0"/>
          <w:marTop w:val="0"/>
          <w:marBottom w:val="0"/>
          <w:divBdr>
            <w:top w:val="none" w:sz="0" w:space="0" w:color="auto"/>
            <w:left w:val="none" w:sz="0" w:space="0" w:color="auto"/>
            <w:bottom w:val="none" w:sz="0" w:space="0" w:color="auto"/>
            <w:right w:val="none" w:sz="0" w:space="0" w:color="auto"/>
          </w:divBdr>
        </w:div>
        <w:div w:id="922031051">
          <w:marLeft w:val="0"/>
          <w:marRight w:val="0"/>
          <w:marTop w:val="0"/>
          <w:marBottom w:val="0"/>
          <w:divBdr>
            <w:top w:val="none" w:sz="0" w:space="0" w:color="auto"/>
            <w:left w:val="none" w:sz="0" w:space="0" w:color="auto"/>
            <w:bottom w:val="none" w:sz="0" w:space="0" w:color="auto"/>
            <w:right w:val="none" w:sz="0" w:space="0" w:color="auto"/>
          </w:divBdr>
        </w:div>
        <w:div w:id="1355617501">
          <w:marLeft w:val="0"/>
          <w:marRight w:val="0"/>
          <w:marTop w:val="0"/>
          <w:marBottom w:val="0"/>
          <w:divBdr>
            <w:top w:val="none" w:sz="0" w:space="0" w:color="auto"/>
            <w:left w:val="none" w:sz="0" w:space="0" w:color="auto"/>
            <w:bottom w:val="none" w:sz="0" w:space="0" w:color="auto"/>
            <w:right w:val="none" w:sz="0" w:space="0" w:color="auto"/>
          </w:divBdr>
        </w:div>
        <w:div w:id="1833256485">
          <w:marLeft w:val="0"/>
          <w:marRight w:val="0"/>
          <w:marTop w:val="0"/>
          <w:marBottom w:val="0"/>
          <w:divBdr>
            <w:top w:val="none" w:sz="0" w:space="0" w:color="auto"/>
            <w:left w:val="none" w:sz="0" w:space="0" w:color="auto"/>
            <w:bottom w:val="none" w:sz="0" w:space="0" w:color="auto"/>
            <w:right w:val="none" w:sz="0" w:space="0" w:color="auto"/>
          </w:divBdr>
        </w:div>
        <w:div w:id="247884443">
          <w:marLeft w:val="0"/>
          <w:marRight w:val="0"/>
          <w:marTop w:val="0"/>
          <w:marBottom w:val="0"/>
          <w:divBdr>
            <w:top w:val="none" w:sz="0" w:space="0" w:color="auto"/>
            <w:left w:val="none" w:sz="0" w:space="0" w:color="auto"/>
            <w:bottom w:val="none" w:sz="0" w:space="0" w:color="auto"/>
            <w:right w:val="none" w:sz="0" w:space="0" w:color="auto"/>
          </w:divBdr>
        </w:div>
        <w:div w:id="1695375203">
          <w:marLeft w:val="0"/>
          <w:marRight w:val="0"/>
          <w:marTop w:val="0"/>
          <w:marBottom w:val="0"/>
          <w:divBdr>
            <w:top w:val="none" w:sz="0" w:space="0" w:color="auto"/>
            <w:left w:val="none" w:sz="0" w:space="0" w:color="auto"/>
            <w:bottom w:val="none" w:sz="0" w:space="0" w:color="auto"/>
            <w:right w:val="none" w:sz="0" w:space="0" w:color="auto"/>
          </w:divBdr>
        </w:div>
        <w:div w:id="1806046469">
          <w:marLeft w:val="0"/>
          <w:marRight w:val="0"/>
          <w:marTop w:val="0"/>
          <w:marBottom w:val="0"/>
          <w:divBdr>
            <w:top w:val="none" w:sz="0" w:space="0" w:color="auto"/>
            <w:left w:val="none" w:sz="0" w:space="0" w:color="auto"/>
            <w:bottom w:val="none" w:sz="0" w:space="0" w:color="auto"/>
            <w:right w:val="none" w:sz="0" w:space="0" w:color="auto"/>
          </w:divBdr>
        </w:div>
        <w:div w:id="2113814592">
          <w:marLeft w:val="0"/>
          <w:marRight w:val="0"/>
          <w:marTop w:val="0"/>
          <w:marBottom w:val="0"/>
          <w:divBdr>
            <w:top w:val="none" w:sz="0" w:space="0" w:color="auto"/>
            <w:left w:val="none" w:sz="0" w:space="0" w:color="auto"/>
            <w:bottom w:val="none" w:sz="0" w:space="0" w:color="auto"/>
            <w:right w:val="none" w:sz="0" w:space="0" w:color="auto"/>
          </w:divBdr>
        </w:div>
        <w:div w:id="2043168125">
          <w:marLeft w:val="0"/>
          <w:marRight w:val="0"/>
          <w:marTop w:val="0"/>
          <w:marBottom w:val="0"/>
          <w:divBdr>
            <w:top w:val="none" w:sz="0" w:space="0" w:color="auto"/>
            <w:left w:val="none" w:sz="0" w:space="0" w:color="auto"/>
            <w:bottom w:val="none" w:sz="0" w:space="0" w:color="auto"/>
            <w:right w:val="none" w:sz="0" w:space="0" w:color="auto"/>
          </w:divBdr>
        </w:div>
        <w:div w:id="1476532036">
          <w:marLeft w:val="0"/>
          <w:marRight w:val="0"/>
          <w:marTop w:val="0"/>
          <w:marBottom w:val="0"/>
          <w:divBdr>
            <w:top w:val="none" w:sz="0" w:space="0" w:color="auto"/>
            <w:left w:val="none" w:sz="0" w:space="0" w:color="auto"/>
            <w:bottom w:val="none" w:sz="0" w:space="0" w:color="auto"/>
            <w:right w:val="none" w:sz="0" w:space="0" w:color="auto"/>
          </w:divBdr>
        </w:div>
        <w:div w:id="427429454">
          <w:marLeft w:val="0"/>
          <w:marRight w:val="0"/>
          <w:marTop w:val="0"/>
          <w:marBottom w:val="0"/>
          <w:divBdr>
            <w:top w:val="none" w:sz="0" w:space="0" w:color="auto"/>
            <w:left w:val="none" w:sz="0" w:space="0" w:color="auto"/>
            <w:bottom w:val="none" w:sz="0" w:space="0" w:color="auto"/>
            <w:right w:val="none" w:sz="0" w:space="0" w:color="auto"/>
          </w:divBdr>
        </w:div>
        <w:div w:id="1334064582">
          <w:marLeft w:val="0"/>
          <w:marRight w:val="0"/>
          <w:marTop w:val="0"/>
          <w:marBottom w:val="0"/>
          <w:divBdr>
            <w:top w:val="none" w:sz="0" w:space="0" w:color="auto"/>
            <w:left w:val="none" w:sz="0" w:space="0" w:color="auto"/>
            <w:bottom w:val="none" w:sz="0" w:space="0" w:color="auto"/>
            <w:right w:val="none" w:sz="0" w:space="0" w:color="auto"/>
          </w:divBdr>
        </w:div>
        <w:div w:id="2031682651">
          <w:marLeft w:val="0"/>
          <w:marRight w:val="0"/>
          <w:marTop w:val="0"/>
          <w:marBottom w:val="0"/>
          <w:divBdr>
            <w:top w:val="none" w:sz="0" w:space="0" w:color="auto"/>
            <w:left w:val="none" w:sz="0" w:space="0" w:color="auto"/>
            <w:bottom w:val="none" w:sz="0" w:space="0" w:color="auto"/>
            <w:right w:val="none" w:sz="0" w:space="0" w:color="auto"/>
          </w:divBdr>
        </w:div>
        <w:div w:id="847409540">
          <w:marLeft w:val="0"/>
          <w:marRight w:val="0"/>
          <w:marTop w:val="0"/>
          <w:marBottom w:val="0"/>
          <w:divBdr>
            <w:top w:val="none" w:sz="0" w:space="0" w:color="auto"/>
            <w:left w:val="none" w:sz="0" w:space="0" w:color="auto"/>
            <w:bottom w:val="none" w:sz="0" w:space="0" w:color="auto"/>
            <w:right w:val="none" w:sz="0" w:space="0" w:color="auto"/>
          </w:divBdr>
        </w:div>
        <w:div w:id="276068263">
          <w:marLeft w:val="0"/>
          <w:marRight w:val="0"/>
          <w:marTop w:val="0"/>
          <w:marBottom w:val="0"/>
          <w:divBdr>
            <w:top w:val="none" w:sz="0" w:space="0" w:color="auto"/>
            <w:left w:val="none" w:sz="0" w:space="0" w:color="auto"/>
            <w:bottom w:val="none" w:sz="0" w:space="0" w:color="auto"/>
            <w:right w:val="none" w:sz="0" w:space="0" w:color="auto"/>
          </w:divBdr>
        </w:div>
        <w:div w:id="1626084950">
          <w:marLeft w:val="0"/>
          <w:marRight w:val="0"/>
          <w:marTop w:val="0"/>
          <w:marBottom w:val="0"/>
          <w:divBdr>
            <w:top w:val="none" w:sz="0" w:space="0" w:color="auto"/>
            <w:left w:val="none" w:sz="0" w:space="0" w:color="auto"/>
            <w:bottom w:val="none" w:sz="0" w:space="0" w:color="auto"/>
            <w:right w:val="none" w:sz="0" w:space="0" w:color="auto"/>
          </w:divBdr>
        </w:div>
        <w:div w:id="2115902042">
          <w:marLeft w:val="0"/>
          <w:marRight w:val="0"/>
          <w:marTop w:val="0"/>
          <w:marBottom w:val="0"/>
          <w:divBdr>
            <w:top w:val="none" w:sz="0" w:space="0" w:color="auto"/>
            <w:left w:val="none" w:sz="0" w:space="0" w:color="auto"/>
            <w:bottom w:val="none" w:sz="0" w:space="0" w:color="auto"/>
            <w:right w:val="none" w:sz="0" w:space="0" w:color="auto"/>
          </w:divBdr>
        </w:div>
        <w:div w:id="208880030">
          <w:marLeft w:val="0"/>
          <w:marRight w:val="0"/>
          <w:marTop w:val="0"/>
          <w:marBottom w:val="0"/>
          <w:divBdr>
            <w:top w:val="none" w:sz="0" w:space="0" w:color="auto"/>
            <w:left w:val="none" w:sz="0" w:space="0" w:color="auto"/>
            <w:bottom w:val="none" w:sz="0" w:space="0" w:color="auto"/>
            <w:right w:val="none" w:sz="0" w:space="0" w:color="auto"/>
          </w:divBdr>
        </w:div>
        <w:div w:id="1900633865">
          <w:marLeft w:val="0"/>
          <w:marRight w:val="0"/>
          <w:marTop w:val="0"/>
          <w:marBottom w:val="0"/>
          <w:divBdr>
            <w:top w:val="none" w:sz="0" w:space="0" w:color="auto"/>
            <w:left w:val="none" w:sz="0" w:space="0" w:color="auto"/>
            <w:bottom w:val="none" w:sz="0" w:space="0" w:color="auto"/>
            <w:right w:val="none" w:sz="0" w:space="0" w:color="auto"/>
          </w:divBdr>
        </w:div>
        <w:div w:id="2115587665">
          <w:marLeft w:val="0"/>
          <w:marRight w:val="0"/>
          <w:marTop w:val="0"/>
          <w:marBottom w:val="0"/>
          <w:divBdr>
            <w:top w:val="none" w:sz="0" w:space="0" w:color="auto"/>
            <w:left w:val="none" w:sz="0" w:space="0" w:color="auto"/>
            <w:bottom w:val="none" w:sz="0" w:space="0" w:color="auto"/>
            <w:right w:val="none" w:sz="0" w:space="0" w:color="auto"/>
          </w:divBdr>
        </w:div>
        <w:div w:id="300504486">
          <w:marLeft w:val="0"/>
          <w:marRight w:val="0"/>
          <w:marTop w:val="0"/>
          <w:marBottom w:val="0"/>
          <w:divBdr>
            <w:top w:val="none" w:sz="0" w:space="0" w:color="auto"/>
            <w:left w:val="none" w:sz="0" w:space="0" w:color="auto"/>
            <w:bottom w:val="none" w:sz="0" w:space="0" w:color="auto"/>
            <w:right w:val="none" w:sz="0" w:space="0" w:color="auto"/>
          </w:divBdr>
        </w:div>
        <w:div w:id="1883519618">
          <w:marLeft w:val="0"/>
          <w:marRight w:val="0"/>
          <w:marTop w:val="0"/>
          <w:marBottom w:val="0"/>
          <w:divBdr>
            <w:top w:val="none" w:sz="0" w:space="0" w:color="auto"/>
            <w:left w:val="none" w:sz="0" w:space="0" w:color="auto"/>
            <w:bottom w:val="none" w:sz="0" w:space="0" w:color="auto"/>
            <w:right w:val="none" w:sz="0" w:space="0" w:color="auto"/>
          </w:divBdr>
        </w:div>
        <w:div w:id="444932460">
          <w:marLeft w:val="0"/>
          <w:marRight w:val="0"/>
          <w:marTop w:val="0"/>
          <w:marBottom w:val="0"/>
          <w:divBdr>
            <w:top w:val="none" w:sz="0" w:space="0" w:color="auto"/>
            <w:left w:val="none" w:sz="0" w:space="0" w:color="auto"/>
            <w:bottom w:val="none" w:sz="0" w:space="0" w:color="auto"/>
            <w:right w:val="none" w:sz="0" w:space="0" w:color="auto"/>
          </w:divBdr>
        </w:div>
        <w:div w:id="1103453651">
          <w:marLeft w:val="0"/>
          <w:marRight w:val="0"/>
          <w:marTop w:val="0"/>
          <w:marBottom w:val="0"/>
          <w:divBdr>
            <w:top w:val="none" w:sz="0" w:space="0" w:color="auto"/>
            <w:left w:val="none" w:sz="0" w:space="0" w:color="auto"/>
            <w:bottom w:val="none" w:sz="0" w:space="0" w:color="auto"/>
            <w:right w:val="none" w:sz="0" w:space="0" w:color="auto"/>
          </w:divBdr>
        </w:div>
        <w:div w:id="57746901">
          <w:marLeft w:val="0"/>
          <w:marRight w:val="0"/>
          <w:marTop w:val="0"/>
          <w:marBottom w:val="0"/>
          <w:divBdr>
            <w:top w:val="none" w:sz="0" w:space="0" w:color="auto"/>
            <w:left w:val="none" w:sz="0" w:space="0" w:color="auto"/>
            <w:bottom w:val="none" w:sz="0" w:space="0" w:color="auto"/>
            <w:right w:val="none" w:sz="0" w:space="0" w:color="auto"/>
          </w:divBdr>
        </w:div>
        <w:div w:id="1802185994">
          <w:marLeft w:val="0"/>
          <w:marRight w:val="0"/>
          <w:marTop w:val="0"/>
          <w:marBottom w:val="0"/>
          <w:divBdr>
            <w:top w:val="none" w:sz="0" w:space="0" w:color="auto"/>
            <w:left w:val="none" w:sz="0" w:space="0" w:color="auto"/>
            <w:bottom w:val="none" w:sz="0" w:space="0" w:color="auto"/>
            <w:right w:val="none" w:sz="0" w:space="0" w:color="auto"/>
          </w:divBdr>
        </w:div>
        <w:div w:id="1557005810">
          <w:marLeft w:val="0"/>
          <w:marRight w:val="0"/>
          <w:marTop w:val="0"/>
          <w:marBottom w:val="0"/>
          <w:divBdr>
            <w:top w:val="none" w:sz="0" w:space="0" w:color="auto"/>
            <w:left w:val="none" w:sz="0" w:space="0" w:color="auto"/>
            <w:bottom w:val="none" w:sz="0" w:space="0" w:color="auto"/>
            <w:right w:val="none" w:sz="0" w:space="0" w:color="auto"/>
          </w:divBdr>
        </w:div>
        <w:div w:id="370351723">
          <w:marLeft w:val="0"/>
          <w:marRight w:val="0"/>
          <w:marTop w:val="0"/>
          <w:marBottom w:val="0"/>
          <w:divBdr>
            <w:top w:val="none" w:sz="0" w:space="0" w:color="auto"/>
            <w:left w:val="none" w:sz="0" w:space="0" w:color="auto"/>
            <w:bottom w:val="none" w:sz="0" w:space="0" w:color="auto"/>
            <w:right w:val="none" w:sz="0" w:space="0" w:color="auto"/>
          </w:divBdr>
        </w:div>
        <w:div w:id="1837260715">
          <w:marLeft w:val="0"/>
          <w:marRight w:val="0"/>
          <w:marTop w:val="0"/>
          <w:marBottom w:val="0"/>
          <w:divBdr>
            <w:top w:val="none" w:sz="0" w:space="0" w:color="auto"/>
            <w:left w:val="none" w:sz="0" w:space="0" w:color="auto"/>
            <w:bottom w:val="none" w:sz="0" w:space="0" w:color="auto"/>
            <w:right w:val="none" w:sz="0" w:space="0" w:color="auto"/>
          </w:divBdr>
        </w:div>
        <w:div w:id="930822861">
          <w:marLeft w:val="0"/>
          <w:marRight w:val="0"/>
          <w:marTop w:val="0"/>
          <w:marBottom w:val="0"/>
          <w:divBdr>
            <w:top w:val="none" w:sz="0" w:space="0" w:color="auto"/>
            <w:left w:val="none" w:sz="0" w:space="0" w:color="auto"/>
            <w:bottom w:val="none" w:sz="0" w:space="0" w:color="auto"/>
            <w:right w:val="none" w:sz="0" w:space="0" w:color="auto"/>
          </w:divBdr>
        </w:div>
        <w:div w:id="1581210305">
          <w:marLeft w:val="0"/>
          <w:marRight w:val="0"/>
          <w:marTop w:val="0"/>
          <w:marBottom w:val="0"/>
          <w:divBdr>
            <w:top w:val="none" w:sz="0" w:space="0" w:color="auto"/>
            <w:left w:val="none" w:sz="0" w:space="0" w:color="auto"/>
            <w:bottom w:val="none" w:sz="0" w:space="0" w:color="auto"/>
            <w:right w:val="none" w:sz="0" w:space="0" w:color="auto"/>
          </w:divBdr>
        </w:div>
        <w:div w:id="994916634">
          <w:marLeft w:val="0"/>
          <w:marRight w:val="0"/>
          <w:marTop w:val="0"/>
          <w:marBottom w:val="0"/>
          <w:divBdr>
            <w:top w:val="none" w:sz="0" w:space="0" w:color="auto"/>
            <w:left w:val="none" w:sz="0" w:space="0" w:color="auto"/>
            <w:bottom w:val="none" w:sz="0" w:space="0" w:color="auto"/>
            <w:right w:val="none" w:sz="0" w:space="0" w:color="auto"/>
          </w:divBdr>
        </w:div>
        <w:div w:id="1106774431">
          <w:marLeft w:val="0"/>
          <w:marRight w:val="0"/>
          <w:marTop w:val="0"/>
          <w:marBottom w:val="0"/>
          <w:divBdr>
            <w:top w:val="none" w:sz="0" w:space="0" w:color="auto"/>
            <w:left w:val="none" w:sz="0" w:space="0" w:color="auto"/>
            <w:bottom w:val="none" w:sz="0" w:space="0" w:color="auto"/>
            <w:right w:val="none" w:sz="0" w:space="0" w:color="auto"/>
          </w:divBdr>
        </w:div>
        <w:div w:id="858811080">
          <w:marLeft w:val="0"/>
          <w:marRight w:val="0"/>
          <w:marTop w:val="0"/>
          <w:marBottom w:val="0"/>
          <w:divBdr>
            <w:top w:val="none" w:sz="0" w:space="0" w:color="auto"/>
            <w:left w:val="none" w:sz="0" w:space="0" w:color="auto"/>
            <w:bottom w:val="none" w:sz="0" w:space="0" w:color="auto"/>
            <w:right w:val="none" w:sz="0" w:space="0" w:color="auto"/>
          </w:divBdr>
        </w:div>
        <w:div w:id="830175340">
          <w:marLeft w:val="0"/>
          <w:marRight w:val="0"/>
          <w:marTop w:val="0"/>
          <w:marBottom w:val="0"/>
          <w:divBdr>
            <w:top w:val="none" w:sz="0" w:space="0" w:color="auto"/>
            <w:left w:val="none" w:sz="0" w:space="0" w:color="auto"/>
            <w:bottom w:val="none" w:sz="0" w:space="0" w:color="auto"/>
            <w:right w:val="none" w:sz="0" w:space="0" w:color="auto"/>
          </w:divBdr>
        </w:div>
        <w:div w:id="1662343176">
          <w:marLeft w:val="0"/>
          <w:marRight w:val="0"/>
          <w:marTop w:val="0"/>
          <w:marBottom w:val="0"/>
          <w:divBdr>
            <w:top w:val="none" w:sz="0" w:space="0" w:color="auto"/>
            <w:left w:val="none" w:sz="0" w:space="0" w:color="auto"/>
            <w:bottom w:val="none" w:sz="0" w:space="0" w:color="auto"/>
            <w:right w:val="none" w:sz="0" w:space="0" w:color="auto"/>
          </w:divBdr>
        </w:div>
        <w:div w:id="1128162441">
          <w:marLeft w:val="0"/>
          <w:marRight w:val="0"/>
          <w:marTop w:val="0"/>
          <w:marBottom w:val="0"/>
          <w:divBdr>
            <w:top w:val="none" w:sz="0" w:space="0" w:color="auto"/>
            <w:left w:val="none" w:sz="0" w:space="0" w:color="auto"/>
            <w:bottom w:val="none" w:sz="0" w:space="0" w:color="auto"/>
            <w:right w:val="none" w:sz="0" w:space="0" w:color="auto"/>
          </w:divBdr>
        </w:div>
        <w:div w:id="1997759845">
          <w:marLeft w:val="0"/>
          <w:marRight w:val="0"/>
          <w:marTop w:val="0"/>
          <w:marBottom w:val="0"/>
          <w:divBdr>
            <w:top w:val="none" w:sz="0" w:space="0" w:color="auto"/>
            <w:left w:val="none" w:sz="0" w:space="0" w:color="auto"/>
            <w:bottom w:val="none" w:sz="0" w:space="0" w:color="auto"/>
            <w:right w:val="none" w:sz="0" w:space="0" w:color="auto"/>
          </w:divBdr>
        </w:div>
        <w:div w:id="2082363488">
          <w:marLeft w:val="0"/>
          <w:marRight w:val="0"/>
          <w:marTop w:val="0"/>
          <w:marBottom w:val="0"/>
          <w:divBdr>
            <w:top w:val="none" w:sz="0" w:space="0" w:color="auto"/>
            <w:left w:val="none" w:sz="0" w:space="0" w:color="auto"/>
            <w:bottom w:val="none" w:sz="0" w:space="0" w:color="auto"/>
            <w:right w:val="none" w:sz="0" w:space="0" w:color="auto"/>
          </w:divBdr>
        </w:div>
        <w:div w:id="176041904">
          <w:marLeft w:val="0"/>
          <w:marRight w:val="0"/>
          <w:marTop w:val="0"/>
          <w:marBottom w:val="0"/>
          <w:divBdr>
            <w:top w:val="none" w:sz="0" w:space="0" w:color="auto"/>
            <w:left w:val="none" w:sz="0" w:space="0" w:color="auto"/>
            <w:bottom w:val="none" w:sz="0" w:space="0" w:color="auto"/>
            <w:right w:val="none" w:sz="0" w:space="0" w:color="auto"/>
          </w:divBdr>
        </w:div>
        <w:div w:id="227498591">
          <w:marLeft w:val="0"/>
          <w:marRight w:val="0"/>
          <w:marTop w:val="0"/>
          <w:marBottom w:val="0"/>
          <w:divBdr>
            <w:top w:val="none" w:sz="0" w:space="0" w:color="auto"/>
            <w:left w:val="none" w:sz="0" w:space="0" w:color="auto"/>
            <w:bottom w:val="none" w:sz="0" w:space="0" w:color="auto"/>
            <w:right w:val="none" w:sz="0" w:space="0" w:color="auto"/>
          </w:divBdr>
        </w:div>
        <w:div w:id="563181090">
          <w:marLeft w:val="0"/>
          <w:marRight w:val="0"/>
          <w:marTop w:val="0"/>
          <w:marBottom w:val="0"/>
          <w:divBdr>
            <w:top w:val="none" w:sz="0" w:space="0" w:color="auto"/>
            <w:left w:val="none" w:sz="0" w:space="0" w:color="auto"/>
            <w:bottom w:val="none" w:sz="0" w:space="0" w:color="auto"/>
            <w:right w:val="none" w:sz="0" w:space="0" w:color="auto"/>
          </w:divBdr>
        </w:div>
        <w:div w:id="793057087">
          <w:marLeft w:val="0"/>
          <w:marRight w:val="0"/>
          <w:marTop w:val="0"/>
          <w:marBottom w:val="0"/>
          <w:divBdr>
            <w:top w:val="none" w:sz="0" w:space="0" w:color="auto"/>
            <w:left w:val="none" w:sz="0" w:space="0" w:color="auto"/>
            <w:bottom w:val="none" w:sz="0" w:space="0" w:color="auto"/>
            <w:right w:val="none" w:sz="0" w:space="0" w:color="auto"/>
          </w:divBdr>
        </w:div>
        <w:div w:id="1461416210">
          <w:marLeft w:val="0"/>
          <w:marRight w:val="0"/>
          <w:marTop w:val="0"/>
          <w:marBottom w:val="0"/>
          <w:divBdr>
            <w:top w:val="none" w:sz="0" w:space="0" w:color="auto"/>
            <w:left w:val="none" w:sz="0" w:space="0" w:color="auto"/>
            <w:bottom w:val="none" w:sz="0" w:space="0" w:color="auto"/>
            <w:right w:val="none" w:sz="0" w:space="0" w:color="auto"/>
          </w:divBdr>
        </w:div>
        <w:div w:id="2049261073">
          <w:marLeft w:val="0"/>
          <w:marRight w:val="0"/>
          <w:marTop w:val="0"/>
          <w:marBottom w:val="0"/>
          <w:divBdr>
            <w:top w:val="none" w:sz="0" w:space="0" w:color="auto"/>
            <w:left w:val="none" w:sz="0" w:space="0" w:color="auto"/>
            <w:bottom w:val="none" w:sz="0" w:space="0" w:color="auto"/>
            <w:right w:val="none" w:sz="0" w:space="0" w:color="auto"/>
          </w:divBdr>
        </w:div>
        <w:div w:id="448663390">
          <w:marLeft w:val="0"/>
          <w:marRight w:val="0"/>
          <w:marTop w:val="0"/>
          <w:marBottom w:val="0"/>
          <w:divBdr>
            <w:top w:val="none" w:sz="0" w:space="0" w:color="auto"/>
            <w:left w:val="none" w:sz="0" w:space="0" w:color="auto"/>
            <w:bottom w:val="none" w:sz="0" w:space="0" w:color="auto"/>
            <w:right w:val="none" w:sz="0" w:space="0" w:color="auto"/>
          </w:divBdr>
        </w:div>
        <w:div w:id="352849095">
          <w:marLeft w:val="0"/>
          <w:marRight w:val="0"/>
          <w:marTop w:val="0"/>
          <w:marBottom w:val="0"/>
          <w:divBdr>
            <w:top w:val="none" w:sz="0" w:space="0" w:color="auto"/>
            <w:left w:val="none" w:sz="0" w:space="0" w:color="auto"/>
            <w:bottom w:val="none" w:sz="0" w:space="0" w:color="auto"/>
            <w:right w:val="none" w:sz="0" w:space="0" w:color="auto"/>
          </w:divBdr>
        </w:div>
        <w:div w:id="1269771253">
          <w:marLeft w:val="0"/>
          <w:marRight w:val="0"/>
          <w:marTop w:val="0"/>
          <w:marBottom w:val="0"/>
          <w:divBdr>
            <w:top w:val="none" w:sz="0" w:space="0" w:color="auto"/>
            <w:left w:val="none" w:sz="0" w:space="0" w:color="auto"/>
            <w:bottom w:val="none" w:sz="0" w:space="0" w:color="auto"/>
            <w:right w:val="none" w:sz="0" w:space="0" w:color="auto"/>
          </w:divBdr>
        </w:div>
        <w:div w:id="1991248206">
          <w:marLeft w:val="0"/>
          <w:marRight w:val="0"/>
          <w:marTop w:val="0"/>
          <w:marBottom w:val="0"/>
          <w:divBdr>
            <w:top w:val="none" w:sz="0" w:space="0" w:color="auto"/>
            <w:left w:val="none" w:sz="0" w:space="0" w:color="auto"/>
            <w:bottom w:val="none" w:sz="0" w:space="0" w:color="auto"/>
            <w:right w:val="none" w:sz="0" w:space="0" w:color="auto"/>
          </w:divBdr>
        </w:div>
        <w:div w:id="148644087">
          <w:marLeft w:val="0"/>
          <w:marRight w:val="0"/>
          <w:marTop w:val="0"/>
          <w:marBottom w:val="0"/>
          <w:divBdr>
            <w:top w:val="none" w:sz="0" w:space="0" w:color="auto"/>
            <w:left w:val="none" w:sz="0" w:space="0" w:color="auto"/>
            <w:bottom w:val="none" w:sz="0" w:space="0" w:color="auto"/>
            <w:right w:val="none" w:sz="0" w:space="0" w:color="auto"/>
          </w:divBdr>
        </w:div>
        <w:div w:id="986670955">
          <w:marLeft w:val="0"/>
          <w:marRight w:val="0"/>
          <w:marTop w:val="0"/>
          <w:marBottom w:val="0"/>
          <w:divBdr>
            <w:top w:val="none" w:sz="0" w:space="0" w:color="auto"/>
            <w:left w:val="none" w:sz="0" w:space="0" w:color="auto"/>
            <w:bottom w:val="none" w:sz="0" w:space="0" w:color="auto"/>
            <w:right w:val="none" w:sz="0" w:space="0" w:color="auto"/>
          </w:divBdr>
        </w:div>
        <w:div w:id="448552238">
          <w:marLeft w:val="0"/>
          <w:marRight w:val="0"/>
          <w:marTop w:val="0"/>
          <w:marBottom w:val="0"/>
          <w:divBdr>
            <w:top w:val="none" w:sz="0" w:space="0" w:color="auto"/>
            <w:left w:val="none" w:sz="0" w:space="0" w:color="auto"/>
            <w:bottom w:val="none" w:sz="0" w:space="0" w:color="auto"/>
            <w:right w:val="none" w:sz="0" w:space="0" w:color="auto"/>
          </w:divBdr>
        </w:div>
        <w:div w:id="1279217483">
          <w:marLeft w:val="0"/>
          <w:marRight w:val="0"/>
          <w:marTop w:val="0"/>
          <w:marBottom w:val="0"/>
          <w:divBdr>
            <w:top w:val="none" w:sz="0" w:space="0" w:color="auto"/>
            <w:left w:val="none" w:sz="0" w:space="0" w:color="auto"/>
            <w:bottom w:val="none" w:sz="0" w:space="0" w:color="auto"/>
            <w:right w:val="none" w:sz="0" w:space="0" w:color="auto"/>
          </w:divBdr>
        </w:div>
        <w:div w:id="514081593">
          <w:marLeft w:val="0"/>
          <w:marRight w:val="0"/>
          <w:marTop w:val="0"/>
          <w:marBottom w:val="0"/>
          <w:divBdr>
            <w:top w:val="none" w:sz="0" w:space="0" w:color="auto"/>
            <w:left w:val="none" w:sz="0" w:space="0" w:color="auto"/>
            <w:bottom w:val="none" w:sz="0" w:space="0" w:color="auto"/>
            <w:right w:val="none" w:sz="0" w:space="0" w:color="auto"/>
          </w:divBdr>
        </w:div>
        <w:div w:id="195124463">
          <w:marLeft w:val="0"/>
          <w:marRight w:val="0"/>
          <w:marTop w:val="0"/>
          <w:marBottom w:val="0"/>
          <w:divBdr>
            <w:top w:val="none" w:sz="0" w:space="0" w:color="auto"/>
            <w:left w:val="none" w:sz="0" w:space="0" w:color="auto"/>
            <w:bottom w:val="none" w:sz="0" w:space="0" w:color="auto"/>
            <w:right w:val="none" w:sz="0" w:space="0" w:color="auto"/>
          </w:divBdr>
        </w:div>
        <w:div w:id="1442912672">
          <w:marLeft w:val="0"/>
          <w:marRight w:val="0"/>
          <w:marTop w:val="0"/>
          <w:marBottom w:val="0"/>
          <w:divBdr>
            <w:top w:val="none" w:sz="0" w:space="0" w:color="auto"/>
            <w:left w:val="none" w:sz="0" w:space="0" w:color="auto"/>
            <w:bottom w:val="none" w:sz="0" w:space="0" w:color="auto"/>
            <w:right w:val="none" w:sz="0" w:space="0" w:color="auto"/>
          </w:divBdr>
        </w:div>
        <w:div w:id="505097614">
          <w:marLeft w:val="0"/>
          <w:marRight w:val="0"/>
          <w:marTop w:val="0"/>
          <w:marBottom w:val="0"/>
          <w:divBdr>
            <w:top w:val="none" w:sz="0" w:space="0" w:color="auto"/>
            <w:left w:val="none" w:sz="0" w:space="0" w:color="auto"/>
            <w:bottom w:val="none" w:sz="0" w:space="0" w:color="auto"/>
            <w:right w:val="none" w:sz="0" w:space="0" w:color="auto"/>
          </w:divBdr>
        </w:div>
        <w:div w:id="818687054">
          <w:marLeft w:val="0"/>
          <w:marRight w:val="0"/>
          <w:marTop w:val="0"/>
          <w:marBottom w:val="0"/>
          <w:divBdr>
            <w:top w:val="none" w:sz="0" w:space="0" w:color="auto"/>
            <w:left w:val="none" w:sz="0" w:space="0" w:color="auto"/>
            <w:bottom w:val="none" w:sz="0" w:space="0" w:color="auto"/>
            <w:right w:val="none" w:sz="0" w:space="0" w:color="auto"/>
          </w:divBdr>
        </w:div>
        <w:div w:id="919950912">
          <w:marLeft w:val="0"/>
          <w:marRight w:val="0"/>
          <w:marTop w:val="0"/>
          <w:marBottom w:val="0"/>
          <w:divBdr>
            <w:top w:val="none" w:sz="0" w:space="0" w:color="auto"/>
            <w:left w:val="none" w:sz="0" w:space="0" w:color="auto"/>
            <w:bottom w:val="none" w:sz="0" w:space="0" w:color="auto"/>
            <w:right w:val="none" w:sz="0" w:space="0" w:color="auto"/>
          </w:divBdr>
        </w:div>
        <w:div w:id="1812946141">
          <w:marLeft w:val="0"/>
          <w:marRight w:val="0"/>
          <w:marTop w:val="0"/>
          <w:marBottom w:val="0"/>
          <w:divBdr>
            <w:top w:val="none" w:sz="0" w:space="0" w:color="auto"/>
            <w:left w:val="none" w:sz="0" w:space="0" w:color="auto"/>
            <w:bottom w:val="none" w:sz="0" w:space="0" w:color="auto"/>
            <w:right w:val="none" w:sz="0" w:space="0" w:color="auto"/>
          </w:divBdr>
        </w:div>
        <w:div w:id="869683171">
          <w:marLeft w:val="0"/>
          <w:marRight w:val="0"/>
          <w:marTop w:val="0"/>
          <w:marBottom w:val="0"/>
          <w:divBdr>
            <w:top w:val="none" w:sz="0" w:space="0" w:color="auto"/>
            <w:left w:val="none" w:sz="0" w:space="0" w:color="auto"/>
            <w:bottom w:val="none" w:sz="0" w:space="0" w:color="auto"/>
            <w:right w:val="none" w:sz="0" w:space="0" w:color="auto"/>
          </w:divBdr>
        </w:div>
        <w:div w:id="1676686149">
          <w:marLeft w:val="0"/>
          <w:marRight w:val="0"/>
          <w:marTop w:val="0"/>
          <w:marBottom w:val="0"/>
          <w:divBdr>
            <w:top w:val="none" w:sz="0" w:space="0" w:color="auto"/>
            <w:left w:val="none" w:sz="0" w:space="0" w:color="auto"/>
            <w:bottom w:val="none" w:sz="0" w:space="0" w:color="auto"/>
            <w:right w:val="none" w:sz="0" w:space="0" w:color="auto"/>
          </w:divBdr>
        </w:div>
        <w:div w:id="1731266422">
          <w:marLeft w:val="0"/>
          <w:marRight w:val="0"/>
          <w:marTop w:val="0"/>
          <w:marBottom w:val="0"/>
          <w:divBdr>
            <w:top w:val="none" w:sz="0" w:space="0" w:color="auto"/>
            <w:left w:val="none" w:sz="0" w:space="0" w:color="auto"/>
            <w:bottom w:val="none" w:sz="0" w:space="0" w:color="auto"/>
            <w:right w:val="none" w:sz="0" w:space="0" w:color="auto"/>
          </w:divBdr>
        </w:div>
        <w:div w:id="1317413243">
          <w:marLeft w:val="0"/>
          <w:marRight w:val="0"/>
          <w:marTop w:val="0"/>
          <w:marBottom w:val="0"/>
          <w:divBdr>
            <w:top w:val="none" w:sz="0" w:space="0" w:color="auto"/>
            <w:left w:val="none" w:sz="0" w:space="0" w:color="auto"/>
            <w:bottom w:val="none" w:sz="0" w:space="0" w:color="auto"/>
            <w:right w:val="none" w:sz="0" w:space="0" w:color="auto"/>
          </w:divBdr>
        </w:div>
        <w:div w:id="157161644">
          <w:marLeft w:val="0"/>
          <w:marRight w:val="0"/>
          <w:marTop w:val="0"/>
          <w:marBottom w:val="0"/>
          <w:divBdr>
            <w:top w:val="none" w:sz="0" w:space="0" w:color="auto"/>
            <w:left w:val="none" w:sz="0" w:space="0" w:color="auto"/>
            <w:bottom w:val="none" w:sz="0" w:space="0" w:color="auto"/>
            <w:right w:val="none" w:sz="0" w:space="0" w:color="auto"/>
          </w:divBdr>
        </w:div>
        <w:div w:id="261767108">
          <w:marLeft w:val="0"/>
          <w:marRight w:val="0"/>
          <w:marTop w:val="0"/>
          <w:marBottom w:val="0"/>
          <w:divBdr>
            <w:top w:val="none" w:sz="0" w:space="0" w:color="auto"/>
            <w:left w:val="none" w:sz="0" w:space="0" w:color="auto"/>
            <w:bottom w:val="none" w:sz="0" w:space="0" w:color="auto"/>
            <w:right w:val="none" w:sz="0" w:space="0" w:color="auto"/>
          </w:divBdr>
        </w:div>
        <w:div w:id="1712195194">
          <w:marLeft w:val="0"/>
          <w:marRight w:val="0"/>
          <w:marTop w:val="0"/>
          <w:marBottom w:val="0"/>
          <w:divBdr>
            <w:top w:val="none" w:sz="0" w:space="0" w:color="auto"/>
            <w:left w:val="none" w:sz="0" w:space="0" w:color="auto"/>
            <w:bottom w:val="none" w:sz="0" w:space="0" w:color="auto"/>
            <w:right w:val="none" w:sz="0" w:space="0" w:color="auto"/>
          </w:divBdr>
        </w:div>
        <w:div w:id="2033918566">
          <w:marLeft w:val="0"/>
          <w:marRight w:val="0"/>
          <w:marTop w:val="0"/>
          <w:marBottom w:val="0"/>
          <w:divBdr>
            <w:top w:val="none" w:sz="0" w:space="0" w:color="auto"/>
            <w:left w:val="none" w:sz="0" w:space="0" w:color="auto"/>
            <w:bottom w:val="none" w:sz="0" w:space="0" w:color="auto"/>
            <w:right w:val="none" w:sz="0" w:space="0" w:color="auto"/>
          </w:divBdr>
        </w:div>
        <w:div w:id="953949031">
          <w:marLeft w:val="0"/>
          <w:marRight w:val="0"/>
          <w:marTop w:val="0"/>
          <w:marBottom w:val="0"/>
          <w:divBdr>
            <w:top w:val="none" w:sz="0" w:space="0" w:color="auto"/>
            <w:left w:val="none" w:sz="0" w:space="0" w:color="auto"/>
            <w:bottom w:val="none" w:sz="0" w:space="0" w:color="auto"/>
            <w:right w:val="none" w:sz="0" w:space="0" w:color="auto"/>
          </w:divBdr>
        </w:div>
        <w:div w:id="1144278012">
          <w:marLeft w:val="0"/>
          <w:marRight w:val="0"/>
          <w:marTop w:val="0"/>
          <w:marBottom w:val="0"/>
          <w:divBdr>
            <w:top w:val="none" w:sz="0" w:space="0" w:color="auto"/>
            <w:left w:val="none" w:sz="0" w:space="0" w:color="auto"/>
            <w:bottom w:val="none" w:sz="0" w:space="0" w:color="auto"/>
            <w:right w:val="none" w:sz="0" w:space="0" w:color="auto"/>
          </w:divBdr>
        </w:div>
        <w:div w:id="773206270">
          <w:marLeft w:val="0"/>
          <w:marRight w:val="0"/>
          <w:marTop w:val="0"/>
          <w:marBottom w:val="0"/>
          <w:divBdr>
            <w:top w:val="none" w:sz="0" w:space="0" w:color="auto"/>
            <w:left w:val="none" w:sz="0" w:space="0" w:color="auto"/>
            <w:bottom w:val="none" w:sz="0" w:space="0" w:color="auto"/>
            <w:right w:val="none" w:sz="0" w:space="0" w:color="auto"/>
          </w:divBdr>
        </w:div>
        <w:div w:id="322703583">
          <w:marLeft w:val="0"/>
          <w:marRight w:val="0"/>
          <w:marTop w:val="0"/>
          <w:marBottom w:val="0"/>
          <w:divBdr>
            <w:top w:val="none" w:sz="0" w:space="0" w:color="auto"/>
            <w:left w:val="none" w:sz="0" w:space="0" w:color="auto"/>
            <w:bottom w:val="none" w:sz="0" w:space="0" w:color="auto"/>
            <w:right w:val="none" w:sz="0" w:space="0" w:color="auto"/>
          </w:divBdr>
        </w:div>
        <w:div w:id="1207838114">
          <w:marLeft w:val="0"/>
          <w:marRight w:val="0"/>
          <w:marTop w:val="0"/>
          <w:marBottom w:val="0"/>
          <w:divBdr>
            <w:top w:val="none" w:sz="0" w:space="0" w:color="auto"/>
            <w:left w:val="none" w:sz="0" w:space="0" w:color="auto"/>
            <w:bottom w:val="none" w:sz="0" w:space="0" w:color="auto"/>
            <w:right w:val="none" w:sz="0" w:space="0" w:color="auto"/>
          </w:divBdr>
        </w:div>
        <w:div w:id="1081676195">
          <w:marLeft w:val="0"/>
          <w:marRight w:val="0"/>
          <w:marTop w:val="0"/>
          <w:marBottom w:val="0"/>
          <w:divBdr>
            <w:top w:val="none" w:sz="0" w:space="0" w:color="auto"/>
            <w:left w:val="none" w:sz="0" w:space="0" w:color="auto"/>
            <w:bottom w:val="none" w:sz="0" w:space="0" w:color="auto"/>
            <w:right w:val="none" w:sz="0" w:space="0" w:color="auto"/>
          </w:divBdr>
        </w:div>
        <w:div w:id="688140006">
          <w:marLeft w:val="0"/>
          <w:marRight w:val="0"/>
          <w:marTop w:val="0"/>
          <w:marBottom w:val="0"/>
          <w:divBdr>
            <w:top w:val="none" w:sz="0" w:space="0" w:color="auto"/>
            <w:left w:val="none" w:sz="0" w:space="0" w:color="auto"/>
            <w:bottom w:val="none" w:sz="0" w:space="0" w:color="auto"/>
            <w:right w:val="none" w:sz="0" w:space="0" w:color="auto"/>
          </w:divBdr>
        </w:div>
        <w:div w:id="1135484791">
          <w:marLeft w:val="0"/>
          <w:marRight w:val="0"/>
          <w:marTop w:val="0"/>
          <w:marBottom w:val="0"/>
          <w:divBdr>
            <w:top w:val="none" w:sz="0" w:space="0" w:color="auto"/>
            <w:left w:val="none" w:sz="0" w:space="0" w:color="auto"/>
            <w:bottom w:val="none" w:sz="0" w:space="0" w:color="auto"/>
            <w:right w:val="none" w:sz="0" w:space="0" w:color="auto"/>
          </w:divBdr>
        </w:div>
        <w:div w:id="965894196">
          <w:marLeft w:val="0"/>
          <w:marRight w:val="0"/>
          <w:marTop w:val="0"/>
          <w:marBottom w:val="0"/>
          <w:divBdr>
            <w:top w:val="none" w:sz="0" w:space="0" w:color="auto"/>
            <w:left w:val="none" w:sz="0" w:space="0" w:color="auto"/>
            <w:bottom w:val="none" w:sz="0" w:space="0" w:color="auto"/>
            <w:right w:val="none" w:sz="0" w:space="0" w:color="auto"/>
          </w:divBdr>
        </w:div>
        <w:div w:id="1585720226">
          <w:marLeft w:val="0"/>
          <w:marRight w:val="0"/>
          <w:marTop w:val="0"/>
          <w:marBottom w:val="0"/>
          <w:divBdr>
            <w:top w:val="none" w:sz="0" w:space="0" w:color="auto"/>
            <w:left w:val="none" w:sz="0" w:space="0" w:color="auto"/>
            <w:bottom w:val="none" w:sz="0" w:space="0" w:color="auto"/>
            <w:right w:val="none" w:sz="0" w:space="0" w:color="auto"/>
          </w:divBdr>
        </w:div>
        <w:div w:id="1884756252">
          <w:marLeft w:val="0"/>
          <w:marRight w:val="0"/>
          <w:marTop w:val="0"/>
          <w:marBottom w:val="0"/>
          <w:divBdr>
            <w:top w:val="none" w:sz="0" w:space="0" w:color="auto"/>
            <w:left w:val="none" w:sz="0" w:space="0" w:color="auto"/>
            <w:bottom w:val="none" w:sz="0" w:space="0" w:color="auto"/>
            <w:right w:val="none" w:sz="0" w:space="0" w:color="auto"/>
          </w:divBdr>
        </w:div>
        <w:div w:id="1167356954">
          <w:marLeft w:val="0"/>
          <w:marRight w:val="0"/>
          <w:marTop w:val="0"/>
          <w:marBottom w:val="0"/>
          <w:divBdr>
            <w:top w:val="none" w:sz="0" w:space="0" w:color="auto"/>
            <w:left w:val="none" w:sz="0" w:space="0" w:color="auto"/>
            <w:bottom w:val="none" w:sz="0" w:space="0" w:color="auto"/>
            <w:right w:val="none" w:sz="0" w:space="0" w:color="auto"/>
          </w:divBdr>
        </w:div>
        <w:div w:id="711344862">
          <w:marLeft w:val="0"/>
          <w:marRight w:val="0"/>
          <w:marTop w:val="0"/>
          <w:marBottom w:val="0"/>
          <w:divBdr>
            <w:top w:val="none" w:sz="0" w:space="0" w:color="auto"/>
            <w:left w:val="none" w:sz="0" w:space="0" w:color="auto"/>
            <w:bottom w:val="none" w:sz="0" w:space="0" w:color="auto"/>
            <w:right w:val="none" w:sz="0" w:space="0" w:color="auto"/>
          </w:divBdr>
        </w:div>
        <w:div w:id="1562906818">
          <w:marLeft w:val="0"/>
          <w:marRight w:val="0"/>
          <w:marTop w:val="0"/>
          <w:marBottom w:val="0"/>
          <w:divBdr>
            <w:top w:val="none" w:sz="0" w:space="0" w:color="auto"/>
            <w:left w:val="none" w:sz="0" w:space="0" w:color="auto"/>
            <w:bottom w:val="none" w:sz="0" w:space="0" w:color="auto"/>
            <w:right w:val="none" w:sz="0" w:space="0" w:color="auto"/>
          </w:divBdr>
        </w:div>
        <w:div w:id="2044480647">
          <w:marLeft w:val="0"/>
          <w:marRight w:val="0"/>
          <w:marTop w:val="0"/>
          <w:marBottom w:val="0"/>
          <w:divBdr>
            <w:top w:val="none" w:sz="0" w:space="0" w:color="auto"/>
            <w:left w:val="none" w:sz="0" w:space="0" w:color="auto"/>
            <w:bottom w:val="none" w:sz="0" w:space="0" w:color="auto"/>
            <w:right w:val="none" w:sz="0" w:space="0" w:color="auto"/>
          </w:divBdr>
        </w:div>
        <w:div w:id="182604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2014-12-05T09:27:00Z</dcterms:created>
  <dcterms:modified xsi:type="dcterms:W3CDTF">2014-12-05T09:29:00Z</dcterms:modified>
</cp:coreProperties>
</file>